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cs="Arial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Arial" w:hAnsi="Arial" w:cs="Arial"/>
          <w:b/>
          <w:bCs/>
          <w:sz w:val="24"/>
          <w:szCs w:val="32"/>
          <w:lang w:val="en-US" w:eastAsia="zh-CN"/>
        </w:rPr>
      </w:pPr>
      <w:bookmarkStart w:id="0" w:name="_GoBack"/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>What is the pipe strap</w:t>
      </w:r>
      <w:bookmarkEnd w:id="0"/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 xml:space="preserve"> ? </w:t>
      </w:r>
    </w:p>
    <w:p>
      <w:pPr>
        <w:rPr>
          <w:rFonts w:hint="eastAsia" w:ascii="Arial" w:hAnsi="Arial" w:cs="Arial"/>
          <w:b/>
          <w:bCs/>
          <w:sz w:val="24"/>
          <w:szCs w:val="32"/>
          <w:lang w:val="en-US" w:eastAsia="zh-CN"/>
        </w:rPr>
      </w:pPr>
      <w:r>
        <w:rPr>
          <w:rFonts w:hint="eastAsia" w:ascii="Arial" w:hAnsi="Arial" w:cs="Arial"/>
          <w:b/>
          <w:bCs/>
          <w:sz w:val="24"/>
          <w:szCs w:val="32"/>
          <w:lang w:val="en-US" w:eastAsia="zh-CN"/>
        </w:rPr>
        <w:t>Introduction：</w:t>
      </w:r>
    </w:p>
    <w:p>
      <w:pPr>
        <w:rPr>
          <w:rFonts w:hint="eastAsia" w:ascii="Arial" w:hAnsi="Arial" w:cs="Arial"/>
          <w:b/>
          <w:bCs/>
          <w:sz w:val="24"/>
          <w:szCs w:val="24"/>
          <w:lang w:val="en-US" w:eastAsia="zh-CN"/>
        </w:rPr>
      </w:pPr>
    </w:p>
    <w:p>
      <w:pPr>
        <w:rPr>
          <w:rFonts w:hint="default" w:ascii="Arial" w:hAnsi="Arial" w:eastAsia="Helvetica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One hole or two hole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Rigid Conduit Strap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is used for securing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EMT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(Electrical Metallic Tube) 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, IMC or galvanized rigid conduit (GRC)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,SS201&amp; SS304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to wood or masonry. The zinc-plated steel is corrosion resistant. Used for interior and exterior us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e.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The straps have a high load-bearing capacity and snap onto the conduit to hold it securely in place. 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hint="default" w:ascii="Arial" w:hAnsi="Arial" w:cs="Arial"/>
          <w:b/>
          <w:bCs/>
          <w:sz w:val="24"/>
          <w:szCs w:val="32"/>
          <w:lang w:val="en-US" w:eastAsia="zh-CN"/>
        </w:rPr>
      </w:pPr>
      <w:r>
        <w:rPr>
          <w:rFonts w:hint="eastAsia" w:ascii="Arial" w:hAnsi="Arial" w:cs="Arial"/>
          <w:b/>
          <w:bCs/>
          <w:sz w:val="24"/>
          <w:szCs w:val="32"/>
          <w:lang w:val="en-US" w:eastAsia="zh-CN"/>
        </w:rPr>
        <w:t xml:space="preserve">Pipe Strap </w:t>
      </w:r>
      <w:r>
        <w:rPr>
          <w:rFonts w:hint="default" w:ascii="Arial" w:hAnsi="Arial" w:cs="Arial"/>
          <w:b/>
          <w:bCs/>
          <w:sz w:val="24"/>
          <w:szCs w:val="32"/>
          <w:lang w:val="en-US" w:eastAsia="zh-CN"/>
        </w:rPr>
        <w:t>Sizes:</w:t>
      </w:r>
    </w:p>
    <w:p>
      <w:pPr>
        <w:jc w:val="left"/>
        <w:rPr>
          <w:rFonts w:hint="default" w:ascii="Arial" w:hAnsi="Arial" w:cs="Arial"/>
          <w:sz w:val="24"/>
          <w:szCs w:val="32"/>
        </w:rPr>
      </w:pP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eastAsia" w:ascii="Arial" w:hAnsi="Arial" w:cs="Arial"/>
          <w:sz w:val="21"/>
          <w:szCs w:val="21"/>
          <w:lang w:val="en-US" w:eastAsia="zh-CN"/>
        </w:rPr>
        <w:t>A</w:t>
      </w:r>
      <w:r>
        <w:rPr>
          <w:rFonts w:hint="default" w:ascii="Arial" w:hAnsi="Arial" w:cs="Arial"/>
          <w:sz w:val="21"/>
          <w:szCs w:val="21"/>
        </w:rPr>
        <w:t>vailable Material</w:t>
      </w:r>
      <w:r>
        <w:rPr>
          <w:rFonts w:hint="eastAsia" w:ascii="Arial" w:hAnsi="Arial" w:cs="Arial"/>
          <w:sz w:val="21"/>
          <w:szCs w:val="21"/>
          <w:lang w:val="en-US" w:eastAsia="zh-CN"/>
        </w:rPr>
        <w:t>:</w:t>
      </w:r>
      <w:r>
        <w:rPr>
          <w:rFonts w:hint="default" w:ascii="Arial" w:hAnsi="Arial" w:cs="Arial"/>
          <w:sz w:val="21"/>
          <w:szCs w:val="21"/>
        </w:rPr>
        <w:t xml:space="preserve"> </w:t>
      </w:r>
      <w:r>
        <w:rPr>
          <w:rFonts w:hint="eastAsia" w:ascii="Arial" w:hAnsi="Arial" w:cs="Arial"/>
          <w:sz w:val="21"/>
          <w:szCs w:val="21"/>
          <w:lang w:val="en-US" w:eastAsia="zh-CN"/>
        </w:rPr>
        <w:t xml:space="preserve">Galvanized ,SS201 ,SS304 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eastAsia" w:ascii="Arial" w:hAnsi="Arial" w:eastAsia="宋体" w:cs="Arial"/>
          <w:sz w:val="21"/>
          <w:szCs w:val="21"/>
          <w:lang w:val="en-US" w:eastAsia="zh-CN"/>
        </w:rPr>
      </w:pPr>
      <w:r>
        <w:rPr>
          <w:rFonts w:hint="default" w:ascii="Arial" w:hAnsi="Arial" w:cs="Arial"/>
          <w:sz w:val="21"/>
          <w:szCs w:val="21"/>
        </w:rPr>
        <w:t xml:space="preserve">Usual size </w:t>
      </w:r>
      <w:r>
        <w:rPr>
          <w:rFonts w:hint="eastAsia" w:ascii="Arial" w:hAnsi="Arial" w:cs="Arial"/>
          <w:sz w:val="21"/>
          <w:szCs w:val="21"/>
          <w:lang w:val="en-US" w:eastAsia="zh-CN"/>
        </w:rPr>
        <w:t>:5/8</w:t>
      </w:r>
      <w:r>
        <w:rPr>
          <w:rFonts w:hint="default" w:ascii="Arial" w:hAnsi="Arial" w:cs="Arial"/>
          <w:sz w:val="21"/>
          <w:szCs w:val="21"/>
          <w:lang w:val="en-US" w:eastAsia="zh-CN"/>
        </w:rPr>
        <w:t>”</w:t>
      </w:r>
      <w:r>
        <w:rPr>
          <w:rFonts w:hint="eastAsia" w:ascii="Arial" w:hAnsi="Arial" w:cs="Arial"/>
          <w:sz w:val="21"/>
          <w:szCs w:val="21"/>
          <w:lang w:val="en-US" w:eastAsia="zh-CN"/>
        </w:rPr>
        <w:t xml:space="preserve"> , 3/4</w:t>
      </w:r>
      <w:r>
        <w:rPr>
          <w:rFonts w:hint="default" w:ascii="Arial" w:hAnsi="Arial" w:cs="Arial"/>
          <w:sz w:val="21"/>
          <w:szCs w:val="21"/>
          <w:lang w:val="en-US" w:eastAsia="zh-CN"/>
        </w:rPr>
        <w:t>”</w:t>
      </w:r>
      <w:r>
        <w:rPr>
          <w:rFonts w:hint="eastAsia" w:ascii="Arial" w:hAnsi="Arial" w:cs="Arial"/>
          <w:sz w:val="21"/>
          <w:szCs w:val="21"/>
          <w:lang w:val="en-US" w:eastAsia="zh-CN"/>
        </w:rPr>
        <w:t>,1</w:t>
      </w:r>
      <w:r>
        <w:rPr>
          <w:rFonts w:hint="default" w:ascii="Arial" w:hAnsi="Arial" w:cs="Arial"/>
          <w:sz w:val="21"/>
          <w:szCs w:val="21"/>
          <w:lang w:val="en-US" w:eastAsia="zh-CN"/>
        </w:rPr>
        <w:t>”</w:t>
      </w:r>
      <w:r>
        <w:rPr>
          <w:rFonts w:hint="eastAsia" w:ascii="Arial" w:hAnsi="Arial" w:cs="Arial"/>
          <w:sz w:val="21"/>
          <w:szCs w:val="21"/>
          <w:lang w:val="en-US" w:eastAsia="zh-CN"/>
        </w:rPr>
        <w:t>, 1-1/4</w:t>
      </w:r>
      <w:r>
        <w:rPr>
          <w:rFonts w:hint="default" w:ascii="Arial" w:hAnsi="Arial" w:cs="Arial"/>
          <w:sz w:val="21"/>
          <w:szCs w:val="21"/>
          <w:lang w:val="en-US" w:eastAsia="zh-CN"/>
        </w:rPr>
        <w:t>”</w:t>
      </w:r>
      <w:r>
        <w:rPr>
          <w:rFonts w:hint="eastAsia" w:ascii="Arial" w:hAnsi="Arial" w:cs="Arial"/>
          <w:sz w:val="21"/>
          <w:szCs w:val="21"/>
          <w:lang w:val="en-US" w:eastAsia="zh-CN"/>
        </w:rPr>
        <w:t>,1-1/2</w:t>
      </w:r>
      <w:r>
        <w:rPr>
          <w:rFonts w:hint="default" w:ascii="Arial" w:hAnsi="Arial" w:cs="Arial"/>
          <w:sz w:val="21"/>
          <w:szCs w:val="21"/>
          <w:lang w:val="en-US" w:eastAsia="zh-CN"/>
        </w:rPr>
        <w:t>”</w:t>
      </w:r>
      <w:r>
        <w:rPr>
          <w:rFonts w:hint="eastAsia" w:ascii="Arial" w:hAnsi="Arial" w:cs="Arial"/>
          <w:sz w:val="21"/>
          <w:szCs w:val="21"/>
          <w:lang w:val="en-US" w:eastAsia="zh-CN"/>
        </w:rPr>
        <w:t>,2</w:t>
      </w:r>
      <w:r>
        <w:rPr>
          <w:rFonts w:hint="default" w:ascii="Arial" w:hAnsi="Arial" w:cs="Arial"/>
          <w:sz w:val="21"/>
          <w:szCs w:val="21"/>
          <w:lang w:val="en-US" w:eastAsia="zh-CN"/>
        </w:rPr>
        <w:t>”</w:t>
      </w:r>
      <w:r>
        <w:rPr>
          <w:rFonts w:hint="eastAsia" w:ascii="Arial" w:hAnsi="Arial" w:cs="Arial"/>
          <w:sz w:val="21"/>
          <w:szCs w:val="21"/>
          <w:lang w:val="en-US" w:eastAsia="zh-CN"/>
        </w:rPr>
        <w:t xml:space="preserve"> etc.for one hole and 1/2</w:t>
      </w:r>
      <w:r>
        <w:rPr>
          <w:rFonts w:hint="default" w:ascii="Arial" w:hAnsi="Arial" w:cs="Arial"/>
          <w:sz w:val="21"/>
          <w:szCs w:val="21"/>
          <w:lang w:val="en-US" w:eastAsia="zh-CN"/>
        </w:rPr>
        <w:t>”</w:t>
      </w:r>
      <w:r>
        <w:rPr>
          <w:rFonts w:hint="eastAsia" w:ascii="Arial" w:hAnsi="Arial" w:cs="Arial"/>
          <w:sz w:val="21"/>
          <w:szCs w:val="21"/>
          <w:lang w:val="en-US" w:eastAsia="zh-CN"/>
        </w:rPr>
        <w:t>,5/8</w:t>
      </w:r>
      <w:r>
        <w:rPr>
          <w:rFonts w:hint="default" w:ascii="Arial" w:hAnsi="Arial" w:cs="Arial"/>
          <w:sz w:val="21"/>
          <w:szCs w:val="21"/>
          <w:lang w:val="en-US" w:eastAsia="zh-CN"/>
        </w:rPr>
        <w:t>”</w:t>
      </w:r>
      <w:r>
        <w:rPr>
          <w:rFonts w:hint="eastAsia" w:ascii="Arial" w:hAnsi="Arial" w:cs="Arial"/>
          <w:sz w:val="21"/>
          <w:szCs w:val="21"/>
          <w:lang w:val="en-US" w:eastAsia="zh-CN"/>
        </w:rPr>
        <w:t>,3/4</w:t>
      </w:r>
      <w:r>
        <w:rPr>
          <w:rFonts w:hint="default" w:ascii="Arial" w:hAnsi="Arial" w:cs="Arial"/>
          <w:sz w:val="21"/>
          <w:szCs w:val="21"/>
          <w:lang w:val="en-US" w:eastAsia="zh-CN"/>
        </w:rPr>
        <w:t>”</w:t>
      </w:r>
      <w:r>
        <w:rPr>
          <w:rFonts w:hint="eastAsia" w:ascii="Arial" w:hAnsi="Arial" w:cs="Arial"/>
          <w:sz w:val="21"/>
          <w:szCs w:val="21"/>
          <w:lang w:val="en-US" w:eastAsia="zh-CN"/>
        </w:rPr>
        <w:t>，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eastAsia" w:ascii="Arial" w:hAnsi="Arial" w:eastAsia="宋体" w:cs="Arial"/>
          <w:sz w:val="21"/>
          <w:szCs w:val="21"/>
          <w:lang w:val="en-US" w:eastAsia="zh-CN"/>
        </w:rPr>
      </w:pPr>
      <w:r>
        <w:rPr>
          <w:rFonts w:hint="eastAsia" w:ascii="Arial" w:hAnsi="Arial" w:cs="Arial"/>
          <w:sz w:val="21"/>
          <w:szCs w:val="21"/>
          <w:lang w:val="en-US" w:eastAsia="zh-CN"/>
        </w:rPr>
        <w:t>1</w:t>
      </w:r>
      <w:r>
        <w:rPr>
          <w:rFonts w:hint="default" w:ascii="Arial" w:hAnsi="Arial" w:cs="Arial"/>
          <w:sz w:val="21"/>
          <w:szCs w:val="21"/>
          <w:lang w:val="en-US" w:eastAsia="zh-CN"/>
        </w:rPr>
        <w:t>”</w:t>
      </w:r>
      <w:r>
        <w:rPr>
          <w:rFonts w:hint="eastAsia" w:ascii="Arial" w:hAnsi="Arial" w:cs="Arial"/>
          <w:sz w:val="21"/>
          <w:szCs w:val="21"/>
          <w:lang w:val="en-US" w:eastAsia="zh-CN"/>
        </w:rPr>
        <w:t>,1-1/4</w:t>
      </w:r>
      <w:r>
        <w:rPr>
          <w:rFonts w:hint="default" w:ascii="Arial" w:hAnsi="Arial" w:cs="Arial"/>
          <w:sz w:val="21"/>
          <w:szCs w:val="21"/>
          <w:lang w:val="en-US" w:eastAsia="zh-CN"/>
        </w:rPr>
        <w:t>”</w:t>
      </w:r>
      <w:r>
        <w:rPr>
          <w:rFonts w:hint="eastAsia" w:ascii="Arial" w:hAnsi="Arial" w:cs="Arial"/>
          <w:sz w:val="21"/>
          <w:szCs w:val="21"/>
          <w:lang w:val="en-US" w:eastAsia="zh-CN"/>
        </w:rPr>
        <w:t>,1-1/2</w:t>
      </w:r>
      <w:r>
        <w:rPr>
          <w:rFonts w:hint="default" w:ascii="Arial" w:hAnsi="Arial" w:cs="Arial"/>
          <w:sz w:val="21"/>
          <w:szCs w:val="21"/>
          <w:lang w:val="en-US" w:eastAsia="zh-CN"/>
        </w:rPr>
        <w:t>”</w:t>
      </w:r>
      <w:r>
        <w:rPr>
          <w:rFonts w:hint="eastAsia" w:ascii="Arial" w:hAnsi="Arial" w:cs="Arial"/>
          <w:sz w:val="21"/>
          <w:szCs w:val="21"/>
          <w:lang w:val="en-US" w:eastAsia="zh-CN"/>
        </w:rPr>
        <w:t>,2</w:t>
      </w:r>
      <w:r>
        <w:rPr>
          <w:rFonts w:hint="default" w:ascii="Arial" w:hAnsi="Arial" w:cs="Arial"/>
          <w:sz w:val="21"/>
          <w:szCs w:val="21"/>
          <w:lang w:val="en-US" w:eastAsia="zh-CN"/>
        </w:rPr>
        <w:t>”</w:t>
      </w:r>
      <w:r>
        <w:rPr>
          <w:rFonts w:hint="eastAsia" w:ascii="Arial" w:hAnsi="Arial" w:cs="Arial"/>
          <w:sz w:val="21"/>
          <w:szCs w:val="21"/>
          <w:lang w:val="en-US" w:eastAsia="zh-CN"/>
        </w:rPr>
        <w:t xml:space="preserve"> ect. for two hole .</w:t>
      </w: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eastAsia="宋体" w:cs="Arial"/>
          <w:sz w:val="24"/>
          <w:szCs w:val="32"/>
          <w:lang w:val="en-US" w:eastAsia="zh-CN"/>
        </w:rPr>
      </w:pPr>
    </w:p>
    <w:p>
      <w:pPr>
        <w:rPr>
          <w:rFonts w:hint="eastAsia" w:ascii="Arial" w:hAnsi="Arial" w:eastAsia="宋体" w:cs="Arial"/>
          <w:sz w:val="24"/>
          <w:szCs w:val="32"/>
          <w:lang w:val="en-US" w:eastAsia="zh-CN"/>
        </w:rPr>
      </w:pPr>
      <w:r>
        <w:rPr>
          <w:rFonts w:hint="eastAsia" w:ascii="Arial" w:hAnsi="Arial" w:cs="Arial"/>
          <w:b/>
          <w:bCs/>
          <w:sz w:val="24"/>
          <w:szCs w:val="32"/>
          <w:lang w:val="en-US" w:eastAsia="zh-CN"/>
        </w:rPr>
        <w:t>Features and advantages :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eastAsia="宋体" w:cs="Arial"/>
          <w:sz w:val="21"/>
          <w:szCs w:val="21"/>
          <w:lang w:val="en-US" w:eastAsia="zh-CN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Secures rigid or IMC conduit to wood, masonry and other surfaces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eastAsia="宋体" w:cs="Arial"/>
          <w:sz w:val="21"/>
          <w:szCs w:val="21"/>
          <w:lang w:val="en-US" w:eastAsia="zh-CN"/>
        </w:rPr>
      </w:pPr>
      <w:r>
        <w:rPr>
          <w:rFonts w:hint="default" w:ascii="Arial" w:hAnsi="Arial" w:cs="Arial"/>
          <w:sz w:val="21"/>
          <w:szCs w:val="21"/>
          <w:lang w:val="en-US" w:eastAsia="zh-CN"/>
        </w:rPr>
        <w:t xml:space="preserve">For Greater </w:t>
      </w:r>
      <w:r>
        <w:rPr>
          <w:rFonts w:hint="eastAsia" w:ascii="Arial" w:hAnsi="Arial" w:cs="Arial"/>
          <w:sz w:val="21"/>
          <w:szCs w:val="21"/>
          <w:lang w:val="en-US" w:eastAsia="zh-CN"/>
        </w:rPr>
        <w:t xml:space="preserve">load </w:t>
      </w:r>
      <w:r>
        <w:rPr>
          <w:rFonts w:hint="default" w:ascii="Arial" w:hAnsi="Arial" w:cs="Arial"/>
          <w:sz w:val="21"/>
          <w:szCs w:val="21"/>
          <w:lang w:val="en-US" w:eastAsia="zh-CN"/>
        </w:rPr>
        <w:t xml:space="preserve">  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eastAsia" w:ascii="Arial" w:hAnsi="Arial" w:cs="Arial"/>
          <w:b/>
          <w:bCs/>
          <w:sz w:val="24"/>
          <w:szCs w:val="32"/>
          <w:lang w:val="en-US" w:eastAsia="zh-CN"/>
        </w:rPr>
      </w:pPr>
      <w:r>
        <w:rPr>
          <w:rFonts w:hint="eastAsia" w:ascii="Arial" w:hAnsi="Arial" w:cs="Arial"/>
          <w:sz w:val="21"/>
          <w:szCs w:val="21"/>
          <w:lang w:val="en-US" w:eastAsia="zh-CN"/>
        </w:rPr>
        <w:t xml:space="preserve">Good performance for anti corrosion . 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eastAsia" w:ascii="Arial" w:hAnsi="Arial" w:cs="Arial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21"/>
          <w:szCs w:val="21"/>
          <w:lang w:val="en-US" w:eastAsia="zh-CN"/>
        </w:rPr>
        <w:t xml:space="preserve">Packing will be box + carton+pallet . </w:t>
      </w:r>
    </w:p>
    <w:p>
      <w:pPr>
        <w:rPr>
          <w:rFonts w:hint="eastAsia" w:ascii="Arial" w:hAnsi="Arial" w:cs="Arial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b/>
          <w:bCs/>
          <w:sz w:val="24"/>
          <w:szCs w:val="32"/>
          <w:lang w:val="en-US" w:eastAsia="zh-CN"/>
        </w:rPr>
      </w:pPr>
      <w:r>
        <w:rPr>
          <w:rFonts w:hint="eastAsia" w:ascii="Arial" w:hAnsi="Arial" w:cs="Arial"/>
          <w:b/>
          <w:bCs/>
          <w:sz w:val="24"/>
          <w:szCs w:val="32"/>
          <w:lang w:val="en-US" w:eastAsia="zh-CN"/>
        </w:rPr>
        <w:t>Installation：</w:t>
      </w: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eastAsia="宋体" w:cs="Arial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Helvetica" w:hAnsi="Helvetica" w:eastAsia="Helvetica" w:cs="Helvetica"/>
          <w:b/>
          <w:i w:val="0"/>
          <w:caps w:val="0"/>
          <w:color w:val="545454"/>
          <w:spacing w:val="0"/>
          <w:sz w:val="21"/>
          <w:szCs w:val="21"/>
          <w:shd w:val="clear" w:fill="FFFFFF"/>
        </w:rPr>
        <w:t>Attach fittings to the wall:</w:t>
      </w:r>
      <w:r>
        <w:rPr>
          <w:rFonts w:hint="default" w:ascii="Helvetica" w:hAnsi="Helvetica" w:eastAsia="Helvetica" w:cs="Helvetica"/>
          <w:i w:val="0"/>
          <w:caps w:val="0"/>
          <w:color w:val="545454"/>
          <w:spacing w:val="0"/>
          <w:sz w:val="21"/>
          <w:szCs w:val="21"/>
          <w:shd w:val="clear" w:fill="FFFFFF"/>
        </w:rPr>
        <w:t xml:space="preserve">  </w: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us</w:t>
      </w:r>
      <w:r>
        <w:rPr>
          <w:rFonts w:hint="eastAsia" w:ascii="Helvetica" w:hAnsi="Helvetica" w:cs="Helvetica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ing</w: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 xml:space="preserve"> screws and straps with either single</w:t>
      </w:r>
      <w:r>
        <w:rPr>
          <w:rFonts w:hint="eastAsia" w:ascii="Helvetica" w:hAnsi="Helvetica" w:cs="Helvetica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hole</w: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 xml:space="preserve"> or double holes</w:t>
      </w:r>
      <w:r>
        <w:rPr>
          <w:rFonts w:hint="eastAsia" w:ascii="Helvetica" w:hAnsi="Helvetica" w:cs="Helvetica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to attach electrical conduit fittings to the wall</w:t>
      </w:r>
      <w:r>
        <w:rPr>
          <w:rFonts w:hint="eastAsia" w:ascii="Helvetica" w:hAnsi="Helvetica" w:cs="Helvetica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,masonry or the other surface . </w:t>
      </w: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sz w:val="24"/>
          <w:szCs w:val="32"/>
          <w:lang w:val="en-US" w:eastAsia="zh-CN"/>
        </w:rPr>
      </w:pPr>
      <w:r>
        <w:rPr>
          <w:rFonts w:hint="eastAsia" w:ascii="Arial" w:hAnsi="Arial" w:cs="Arial"/>
          <w:b/>
          <w:bCs/>
          <w:sz w:val="24"/>
          <w:szCs w:val="32"/>
          <w:lang w:val="en-US" w:eastAsia="zh-CN"/>
        </w:rPr>
        <w:drawing>
          <wp:inline distT="0" distB="0" distL="114300" distR="114300">
            <wp:extent cx="1892300" cy="1261745"/>
            <wp:effectExtent l="0" t="0" r="12700" b="14605"/>
            <wp:docPr id="10" name="图片 10" descr="EMT condui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MT conduit 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/>
          <w:b/>
          <w:bCs/>
          <w:sz w:val="24"/>
          <w:szCs w:val="32"/>
          <w:lang w:val="en-US" w:eastAsia="zh-CN"/>
        </w:rPr>
        <w:drawing>
          <wp:inline distT="0" distB="0" distL="114300" distR="114300">
            <wp:extent cx="1722755" cy="1266825"/>
            <wp:effectExtent l="0" t="0" r="10795" b="9525"/>
            <wp:docPr id="9" name="图片 9" descr="EMT Conduit Instal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MT Conduit Installatio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/>
          <w:b/>
          <w:bCs/>
          <w:sz w:val="24"/>
          <w:szCs w:val="32"/>
          <w:lang w:val="en-US" w:eastAsia="zh-CN"/>
        </w:rPr>
        <w:drawing>
          <wp:inline distT="0" distB="0" distL="114300" distR="114300">
            <wp:extent cx="1458595" cy="1275715"/>
            <wp:effectExtent l="0" t="0" r="8255" b="635"/>
            <wp:docPr id="12" name="图片 12" descr="Pipe Strap U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Pipe Strap Usag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Arial" w:hAnsi="Arial" w:cs="Arial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sz w:val="24"/>
          <w:szCs w:val="32"/>
          <w:lang w:val="en-US" w:eastAsia="zh-CN"/>
        </w:rPr>
      </w:pPr>
      <w:r>
        <w:rPr>
          <w:rFonts w:hint="eastAsia" w:ascii="Arial" w:hAnsi="Arial" w:cs="Arial"/>
          <w:sz w:val="24"/>
          <w:szCs w:val="32"/>
          <w:lang w:val="en-US" w:eastAsia="zh-CN"/>
        </w:rPr>
        <w:t xml:space="preserve">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56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N w:val="0"/>
      <w:jc w:val="left"/>
      <w:rPr>
        <w:rFonts w:hint="default" w:ascii="Calibri" w:hAnsi="Bell MT" w:cs="David"/>
        <w:b/>
        <w:bCs/>
        <w:color w:val="000000"/>
        <w:sz w:val="32"/>
        <w:szCs w:val="20"/>
      </w:rPr>
    </w:pPr>
    <w:r>
      <w:rPr>
        <w:rFonts w:hint="eastAsia" w:ascii="Calibri" w:hAnsi="Arial" w:cs="Arial"/>
        <w:b/>
        <w:sz w:val="30"/>
        <w:szCs w:val="30"/>
        <w:lang w:val="en-US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79375</wp:posOffset>
          </wp:positionV>
          <wp:extent cx="1160145" cy="525780"/>
          <wp:effectExtent l="0" t="0" r="1905" b="7620"/>
          <wp:wrapTight wrapText="bothSides">
            <wp:wrapPolygon>
              <wp:start x="7094" y="0"/>
              <wp:lineTo x="5320" y="5478"/>
              <wp:lineTo x="5320" y="10957"/>
              <wp:lineTo x="6739" y="12522"/>
              <wp:lineTo x="0" y="15652"/>
              <wp:lineTo x="0" y="21130"/>
              <wp:lineTo x="21281" y="21130"/>
              <wp:lineTo x="21281" y="15652"/>
              <wp:lineTo x="13833" y="12522"/>
              <wp:lineTo x="15251" y="10174"/>
              <wp:lineTo x="14897" y="5478"/>
              <wp:lineTo x="13123" y="0"/>
              <wp:lineTo x="7094" y="0"/>
            </wp:wrapPolygon>
          </wp:wrapTight>
          <wp:docPr id="7" name="图片 1025" descr="LOGO_白色背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025" descr="LOGO_白色背景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145" cy="5257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autoSpaceDN w:val="0"/>
      <w:jc w:val="left"/>
      <w:rPr>
        <w:rFonts w:hint="default" w:ascii="Cambria" w:hAnsi="Bell MT" w:cs="David"/>
        <w:b/>
        <w:bCs/>
        <w:color w:val="595959"/>
        <w:sz w:val="24"/>
        <w:szCs w:val="24"/>
      </w:rPr>
    </w:pPr>
    <w:r>
      <w:rPr>
        <w:rFonts w:hint="eastAsia" w:hAnsi="Arial" w:cs="Arial"/>
        <w:b/>
        <w:sz w:val="30"/>
        <w:szCs w:val="30"/>
        <w:lang w:val="en-US" w:eastAsia="zh-CN"/>
      </w:rPr>
      <w:t xml:space="preserve">                </w:t>
    </w:r>
    <w:r>
      <w:rPr>
        <w:rFonts w:hint="eastAsia" w:hAnsi="Arial" w:cs="Arial"/>
        <w:b/>
        <w:color w:val="7F7F7F"/>
        <w:sz w:val="30"/>
        <w:szCs w:val="30"/>
        <w:lang w:val="en-US" w:eastAsia="zh-CN"/>
      </w:rPr>
      <w:t xml:space="preserve"> </w:t>
    </w:r>
    <w:r>
      <w:rPr>
        <w:rFonts w:hint="default" w:ascii="Calibri" w:hAnsi="Bell MT" w:cs="David"/>
        <w:b/>
        <w:bCs/>
        <w:color w:val="595959"/>
        <w:sz w:val="24"/>
        <w:szCs w:val="24"/>
      </w:rPr>
      <w:t xml:space="preserve">HEBEI </w:t>
    </w:r>
    <w:r>
      <w:rPr>
        <w:rFonts w:hint="eastAsia" w:hAnsi="Bell MT" w:cs="David"/>
        <w:b/>
        <w:bCs/>
        <w:color w:val="595959"/>
        <w:sz w:val="24"/>
        <w:szCs w:val="24"/>
        <w:lang w:val="en-US" w:eastAsia="zh-CN"/>
      </w:rPr>
      <w:t>CROWN WEALTH TRADING</w:t>
    </w:r>
    <w:r>
      <w:rPr>
        <w:rFonts w:hint="default" w:ascii="Calibri" w:hAnsi="Bell MT" w:cs="David"/>
        <w:b/>
        <w:bCs/>
        <w:color w:val="595959"/>
        <w:sz w:val="24"/>
        <w:szCs w:val="24"/>
      </w:rPr>
      <w:t xml:space="preserve"> CO.,LTD</w:t>
    </w:r>
  </w:p>
  <w:p>
    <w:pPr>
      <w:ind w:firstLine="2650" w:firstLineChars="1200"/>
      <w:jc w:val="left"/>
      <w:rPr>
        <w:rFonts w:hint="default" w:ascii="Calibri" w:hAnsi="Times New Roman" w:cs="Times New Roman"/>
        <w:b/>
        <w:color w:val="595959"/>
        <w:sz w:val="22"/>
        <w:szCs w:val="22"/>
      </w:rPr>
    </w:pPr>
    <w:r>
      <w:rPr>
        <w:rFonts w:hint="default" w:ascii="Calibri" w:hAnsi="Times New Roman" w:cs="Times New Roman"/>
        <w:b/>
        <w:color w:val="595959"/>
        <w:sz w:val="22"/>
        <w:szCs w:val="22"/>
      </w:rPr>
      <w:t>TEL:</w:t>
    </w:r>
    <w:r>
      <w:rPr>
        <w:rFonts w:hint="eastAsia" w:ascii="Calibri" w:hAnsi="Times New Roman" w:cs="Times New Roman"/>
        <w:b/>
        <w:color w:val="595959"/>
        <w:sz w:val="22"/>
        <w:szCs w:val="22"/>
        <w:lang w:val="en-US" w:eastAsia="zh-CN"/>
      </w:rPr>
      <w:t xml:space="preserve"> </w:t>
    </w:r>
    <w:r>
      <w:rPr>
        <w:rFonts w:hint="default" w:ascii="Calibri" w:hAnsi="Times New Roman" w:cs="Times New Roman"/>
        <w:b/>
        <w:color w:val="595959"/>
        <w:sz w:val="22"/>
        <w:szCs w:val="22"/>
      </w:rPr>
      <w:t>0086-311-</w:t>
    </w:r>
    <w:r>
      <w:rPr>
        <w:rFonts w:hint="default" w:ascii="Calibri" w:hAnsi="Times New Roman" w:cs="Times New Roman"/>
        <w:b/>
        <w:color w:val="595959"/>
        <w:sz w:val="22"/>
        <w:szCs w:val="22"/>
        <w:lang w:val="en-US" w:eastAsia="zh-CN"/>
      </w:rPr>
      <w:t>89871588</w:t>
    </w:r>
    <w:r>
      <w:rPr>
        <w:rFonts w:hint="default" w:ascii="Calibri" w:hAnsi="Times New Roman" w:cs="Times New Roman"/>
        <w:b/>
        <w:color w:val="595959"/>
        <w:sz w:val="22"/>
        <w:szCs w:val="22"/>
      </w:rPr>
      <w:t xml:space="preserve">  FAX:</w:t>
    </w:r>
    <w:r>
      <w:rPr>
        <w:rFonts w:hint="eastAsia" w:ascii="Calibri" w:hAnsi="Times New Roman" w:cs="Times New Roman"/>
        <w:b/>
        <w:color w:val="595959"/>
        <w:sz w:val="22"/>
        <w:szCs w:val="22"/>
        <w:lang w:val="en-US" w:eastAsia="zh-CN"/>
      </w:rPr>
      <w:t xml:space="preserve"> </w:t>
    </w:r>
    <w:r>
      <w:rPr>
        <w:rFonts w:hint="default" w:ascii="Calibri" w:hAnsi="Times New Roman" w:cs="Times New Roman"/>
        <w:b/>
        <w:color w:val="595959"/>
        <w:sz w:val="22"/>
        <w:szCs w:val="22"/>
      </w:rPr>
      <w:t>0086-311-89871588</w:t>
    </w:r>
    <w:r>
      <w:rPr>
        <w:rFonts w:hint="eastAsia" w:hAnsi="Times New Roman" w:cs="Times New Roman"/>
        <w:b/>
        <w:color w:val="595959"/>
        <w:sz w:val="22"/>
        <w:szCs w:val="22"/>
        <w:lang w:val="en-US" w:eastAsia="zh-CN"/>
      </w:rPr>
      <w:t xml:space="preserve">                              </w:t>
    </w:r>
  </w:p>
  <w:p>
    <w:pPr>
      <w:ind w:firstLine="221" w:firstLineChars="100"/>
      <w:jc w:val="left"/>
      <w:rPr>
        <w:rFonts w:hint="eastAsia" w:ascii="Arial" w:hAnsi="Arial" w:eastAsia="System" w:cs="Arial"/>
        <w:b/>
        <w:bCs/>
        <w:color w:val="595959"/>
        <w:sz w:val="21"/>
        <w:szCs w:val="21"/>
        <w:u w:val="single"/>
        <w:lang w:val="en-US" w:eastAsia="zh-CN"/>
      </w:rPr>
    </w:pPr>
    <w:r>
      <w:rPr>
        <w:rFonts w:hint="default" w:ascii="Calibri" w:hAnsi="Times New Roman" w:cs="Times New Roman"/>
        <w:b/>
        <w:color w:val="595959"/>
        <w:sz w:val="22"/>
        <w:szCs w:val="22"/>
      </w:rPr>
      <w:t xml:space="preserve">EMAIL: </w:t>
    </w:r>
    <w:r>
      <w:rPr>
        <w:rFonts w:hint="default" w:ascii="Calibri" w:hAnsi="Times New Roman" w:cs="Times New Roman"/>
        <w:b/>
        <w:color w:val="595959"/>
        <w:sz w:val="22"/>
        <w:szCs w:val="22"/>
        <w:u w:val="none"/>
      </w:rPr>
      <w:t>sales0</w:t>
    </w:r>
    <w:r>
      <w:rPr>
        <w:rFonts w:hint="eastAsia" w:hAnsi="Times New Roman" w:cs="Times New Roman"/>
        <w:b/>
        <w:color w:val="595959"/>
        <w:sz w:val="22"/>
        <w:szCs w:val="22"/>
        <w:u w:val="none"/>
        <w:lang w:val="en-US" w:eastAsia="zh-CN"/>
      </w:rPr>
      <w:t>5</w:t>
    </w:r>
    <w:r>
      <w:rPr>
        <w:rFonts w:hint="default" w:ascii="Calibri" w:hAnsi="Times New Roman" w:cs="Times New Roman"/>
        <w:b/>
        <w:color w:val="595959"/>
        <w:sz w:val="22"/>
        <w:szCs w:val="22"/>
        <w:u w:val="none"/>
      </w:rPr>
      <w:t>@hardwaremanufactory.com</w:t>
    </w:r>
    <w:r>
      <w:rPr>
        <w:rFonts w:hint="eastAsia" w:hAnsi="Times New Roman" w:cs="Times New Roman"/>
        <w:b/>
        <w:color w:val="595959"/>
        <w:sz w:val="22"/>
        <w:szCs w:val="22"/>
        <w:u w:val="none"/>
        <w:lang w:val="en-US" w:eastAsia="zh-CN"/>
      </w:rPr>
      <w:t xml:space="preserve">          WEB:www.hbcrown.en.alibaba.com</w:t>
    </w:r>
  </w:p>
  <w:p>
    <w:pPr>
      <w:ind w:firstLine="211" w:firstLineChars="100"/>
      <w:jc w:val="left"/>
      <w:rPr>
        <w:rFonts w:hint="eastAsia" w:ascii="Arial" w:hAnsi="Arial" w:eastAsia="System" w:cs="Arial"/>
        <w:b/>
        <w:bCs/>
        <w:color w:val="595959"/>
        <w:sz w:val="21"/>
        <w:szCs w:val="21"/>
        <w:u w:val="single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F745"/>
    <w:multiLevelType w:val="singleLevel"/>
    <w:tmpl w:val="0D9EF74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708CF"/>
    <w:rsid w:val="0C9A49D6"/>
    <w:rsid w:val="1E6E2C69"/>
    <w:rsid w:val="1EBE037E"/>
    <w:rsid w:val="2476611E"/>
    <w:rsid w:val="568F5EF0"/>
    <w:rsid w:val="579E35A3"/>
    <w:rsid w:val="59493C92"/>
    <w:rsid w:val="61100FD0"/>
    <w:rsid w:val="64907829"/>
    <w:rsid w:val="70F83C19"/>
    <w:rsid w:val="711506FB"/>
    <w:rsid w:val="713468A6"/>
    <w:rsid w:val="757309D3"/>
    <w:rsid w:val="7D0F23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1299</Characters>
  <Lines>0</Lines>
  <Paragraphs>0</Paragraphs>
  <TotalTime>9</TotalTime>
  <ScaleCrop>false</ScaleCrop>
  <LinksUpToDate>false</LinksUpToDate>
  <CharactersWithSpaces>1538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Sarah</cp:lastModifiedBy>
  <dcterms:modified xsi:type="dcterms:W3CDTF">2018-09-30T05:50:19Z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